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7C253C7D" w:rsidP="162AB3A3" w:rsidRDefault="7C253C7D" w14:paraId="0A3552E3" w14:textId="3CE55648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center"/>
        <w:rPr>
          <w:rFonts w:ascii="Arial" w:hAnsi="Arial" w:eastAsia="Arial" w:cs="Arial"/>
          <w:b w:val="0"/>
          <w:bCs w:val="0"/>
          <w:color w:val="auto"/>
        </w:rPr>
      </w:pPr>
      <w:proofErr w:type="spellStart"/>
      <w:r w:rsidRPr="162AB3A3" w:rsidR="162AB3A3">
        <w:rPr>
          <w:rFonts w:ascii="Arial" w:hAnsi="Arial" w:eastAsia="Arial" w:cs="Arial"/>
          <w:b w:val="0"/>
          <w:bCs w:val="0"/>
          <w:color w:val="auto"/>
        </w:rPr>
        <w:t>Critères</w:t>
      </w:r>
      <w:proofErr w:type="spellEnd"/>
      <w:r w:rsidRPr="162AB3A3" w:rsidR="162AB3A3">
        <w:rPr>
          <w:rFonts w:ascii="Arial" w:hAnsi="Arial" w:eastAsia="Arial" w:cs="Arial"/>
          <w:b w:val="0"/>
          <w:bCs w:val="0"/>
          <w:color w:val="auto"/>
        </w:rPr>
        <w:t xml:space="preserve"> </w:t>
      </w:r>
      <w:proofErr w:type="spellStart"/>
      <w:r w:rsidRPr="162AB3A3" w:rsidR="162AB3A3">
        <w:rPr>
          <w:rFonts w:ascii="Arial" w:hAnsi="Arial" w:eastAsia="Arial" w:cs="Arial"/>
          <w:b w:val="0"/>
          <w:bCs w:val="0"/>
          <w:color w:val="auto"/>
        </w:rPr>
        <w:t>d’évaluation</w:t>
      </w:r>
      <w:proofErr w:type="spellEnd"/>
      <w:r w:rsidRPr="162AB3A3" w:rsidR="162AB3A3">
        <w:rPr>
          <w:rFonts w:ascii="Arial" w:hAnsi="Arial" w:eastAsia="Arial" w:cs="Arial"/>
          <w:b w:val="0"/>
          <w:bCs w:val="0"/>
          <w:color w:val="auto"/>
        </w:rPr>
        <w:t xml:space="preserve"> –A ctivités : </w:t>
      </w:r>
      <w:proofErr w:type="spellStart"/>
      <w:r w:rsidRPr="162AB3A3" w:rsidR="162AB3A3">
        <w:rPr>
          <w:rFonts w:ascii="Arial" w:hAnsi="Arial" w:eastAsia="Arial" w:cs="Arial"/>
          <w:b w:val="0"/>
          <w:bCs w:val="0"/>
          <w:color w:val="auto"/>
        </w:rPr>
        <w:t>Création</w:t>
      </w:r>
      <w:proofErr w:type="spellEnd"/>
      <w:r w:rsidRPr="162AB3A3" w:rsidR="162AB3A3">
        <w:rPr>
          <w:rFonts w:ascii="Arial" w:hAnsi="Arial" w:eastAsia="Arial" w:cs="Arial"/>
          <w:b w:val="0"/>
          <w:bCs w:val="0"/>
          <w:color w:val="auto"/>
        </w:rPr>
        <w:t xml:space="preserve"> </w:t>
      </w:r>
      <w:proofErr w:type="spellStart"/>
      <w:r w:rsidRPr="162AB3A3" w:rsidR="162AB3A3">
        <w:rPr>
          <w:rFonts w:ascii="Arial" w:hAnsi="Arial" w:eastAsia="Arial" w:cs="Arial"/>
          <w:b w:val="0"/>
          <w:bCs w:val="0"/>
          <w:color w:val="auto"/>
        </w:rPr>
        <w:t>d’une</w:t>
      </w:r>
      <w:proofErr w:type="spellEnd"/>
      <w:r w:rsidRPr="162AB3A3" w:rsidR="162AB3A3">
        <w:rPr>
          <w:rFonts w:ascii="Arial" w:hAnsi="Arial" w:eastAsia="Arial" w:cs="Arial"/>
          <w:b w:val="0"/>
          <w:bCs w:val="0"/>
          <w:color w:val="auto"/>
        </w:rPr>
        <w:t xml:space="preserve"> maquette </w:t>
      </w:r>
      <w:proofErr w:type="spellStart"/>
      <w:r w:rsidRPr="162AB3A3" w:rsidR="162AB3A3">
        <w:rPr>
          <w:rFonts w:ascii="Arial" w:hAnsi="Arial" w:eastAsia="Arial" w:cs="Arial"/>
          <w:b w:val="0"/>
          <w:bCs w:val="0"/>
          <w:color w:val="auto"/>
        </w:rPr>
        <w:t>d’espace</w:t>
      </w:r>
      <w:proofErr w:type="spellEnd"/>
      <w:r w:rsidRPr="162AB3A3" w:rsidR="162AB3A3">
        <w:rPr>
          <w:rFonts w:ascii="Arial" w:hAnsi="Arial" w:eastAsia="Arial" w:cs="Arial"/>
          <w:b w:val="0"/>
          <w:bCs w:val="0"/>
          <w:color w:val="auto"/>
        </w:rPr>
        <w:t xml:space="preserve"> </w:t>
      </w:r>
      <w:proofErr w:type="spellStart"/>
      <w:r w:rsidRPr="162AB3A3" w:rsidR="162AB3A3">
        <w:rPr>
          <w:rFonts w:ascii="Arial" w:hAnsi="Arial" w:eastAsia="Arial" w:cs="Arial"/>
          <w:b w:val="0"/>
          <w:bCs w:val="0"/>
          <w:color w:val="auto"/>
        </w:rPr>
        <w:t>scénographié</w:t>
      </w:r>
      <w:proofErr w:type="spellEnd"/>
      <w:r w:rsidRPr="162AB3A3" w:rsidR="162AB3A3">
        <w:rPr>
          <w:rFonts w:ascii="Arial" w:hAnsi="Arial" w:eastAsia="Arial" w:cs="Arial"/>
          <w:b w:val="0"/>
          <w:bCs w:val="0"/>
          <w:color w:val="auto"/>
        </w:rPr>
        <w:t>.</w:t>
      </w:r>
    </w:p>
    <w:p w:rsidR="7C253C7D" w:rsidP="162AB3A3" w:rsidRDefault="7C253C7D" w14:paraId="668A5F37" w14:textId="67973B2E">
      <w:pPr>
        <w:pStyle w:val="Normal"/>
        <w:bidi w:val="0"/>
        <w:rPr>
          <w:rFonts w:ascii="Arial" w:hAnsi="Arial" w:eastAsia="Arial" w:cs="Arial"/>
        </w:rPr>
      </w:pPr>
    </w:p>
    <w:p xmlns:wp14="http://schemas.microsoft.com/office/word/2010/wordml" w:rsidP="162AB3A3" w14:paraId="21F13BC7" wp14:textId="00E1D22C">
      <w:pPr>
        <w:rPr>
          <w:rFonts w:ascii="Arial" w:hAnsi="Arial" w:eastAsia="Arial" w:cs="Arial"/>
        </w:rPr>
      </w:pPr>
      <w:r w:rsidRPr="162AB3A3" w:rsidR="162AB3A3">
        <w:rPr>
          <w:rFonts w:ascii="Arial" w:hAnsi="Arial" w:eastAsia="Arial" w:cs="Arial"/>
        </w:rPr>
        <w:t xml:space="preserve">Cette grille </w:t>
      </w:r>
      <w:proofErr w:type="spellStart"/>
      <w:r w:rsidRPr="162AB3A3" w:rsidR="162AB3A3">
        <w:rPr>
          <w:rFonts w:ascii="Arial" w:hAnsi="Arial" w:eastAsia="Arial" w:cs="Arial"/>
        </w:rPr>
        <w:t>permet</w:t>
      </w:r>
      <w:proofErr w:type="spellEnd"/>
      <w:r w:rsidRPr="162AB3A3" w:rsidR="162AB3A3">
        <w:rPr>
          <w:rFonts w:ascii="Arial" w:hAnsi="Arial" w:eastAsia="Arial" w:cs="Arial"/>
        </w:rPr>
        <w:t xml:space="preserve"> de </w:t>
      </w:r>
      <w:proofErr w:type="spellStart"/>
      <w:r w:rsidRPr="162AB3A3" w:rsidR="162AB3A3">
        <w:rPr>
          <w:rFonts w:ascii="Arial" w:hAnsi="Arial" w:eastAsia="Arial" w:cs="Arial"/>
        </w:rPr>
        <w:t>situer</w:t>
      </w:r>
      <w:proofErr w:type="spellEnd"/>
      <w:r w:rsidRPr="162AB3A3" w:rsidR="162AB3A3">
        <w:rPr>
          <w:rFonts w:ascii="Arial" w:hAnsi="Arial" w:eastAsia="Arial" w:cs="Arial"/>
        </w:rPr>
        <w:t xml:space="preserve"> </w:t>
      </w:r>
      <w:proofErr w:type="spellStart"/>
      <w:r w:rsidRPr="162AB3A3" w:rsidR="162AB3A3">
        <w:rPr>
          <w:rFonts w:ascii="Arial" w:hAnsi="Arial" w:eastAsia="Arial" w:cs="Arial"/>
        </w:rPr>
        <w:t>l’élève</w:t>
      </w:r>
      <w:proofErr w:type="spellEnd"/>
      <w:r w:rsidRPr="162AB3A3" w:rsidR="162AB3A3">
        <w:rPr>
          <w:rFonts w:ascii="Arial" w:hAnsi="Arial" w:eastAsia="Arial" w:cs="Arial"/>
        </w:rPr>
        <w:t xml:space="preserve"> dans </w:t>
      </w:r>
      <w:proofErr w:type="spellStart"/>
      <w:r w:rsidRPr="162AB3A3" w:rsidR="162AB3A3">
        <w:rPr>
          <w:rFonts w:ascii="Arial" w:hAnsi="Arial" w:eastAsia="Arial" w:cs="Arial"/>
        </w:rPr>
        <w:t>sa</w:t>
      </w:r>
      <w:proofErr w:type="spellEnd"/>
      <w:r w:rsidRPr="162AB3A3" w:rsidR="162AB3A3">
        <w:rPr>
          <w:rFonts w:ascii="Arial" w:hAnsi="Arial" w:eastAsia="Arial" w:cs="Arial"/>
        </w:rPr>
        <w:t xml:space="preserve"> progression </w:t>
      </w:r>
      <w:proofErr w:type="spellStart"/>
      <w:r w:rsidRPr="162AB3A3" w:rsidR="162AB3A3">
        <w:rPr>
          <w:rFonts w:ascii="Arial" w:hAnsi="Arial" w:eastAsia="Arial" w:cs="Arial"/>
        </w:rPr>
        <w:t>selon</w:t>
      </w:r>
      <w:proofErr w:type="spellEnd"/>
      <w:r w:rsidRPr="162AB3A3" w:rsidR="162AB3A3">
        <w:rPr>
          <w:rFonts w:ascii="Arial" w:hAnsi="Arial" w:eastAsia="Arial" w:cs="Arial"/>
        </w:rPr>
        <w:t xml:space="preserve"> les </w:t>
      </w:r>
      <w:proofErr w:type="spellStart"/>
      <w:r w:rsidRPr="162AB3A3" w:rsidR="162AB3A3">
        <w:rPr>
          <w:rFonts w:ascii="Arial" w:hAnsi="Arial" w:eastAsia="Arial" w:cs="Arial"/>
        </w:rPr>
        <w:t>pôles</w:t>
      </w:r>
      <w:proofErr w:type="spellEnd"/>
      <w:r w:rsidRPr="162AB3A3" w:rsidR="162AB3A3">
        <w:rPr>
          <w:rFonts w:ascii="Arial" w:hAnsi="Arial" w:eastAsia="Arial" w:cs="Arial"/>
        </w:rPr>
        <w:t xml:space="preserve"> et </w:t>
      </w:r>
      <w:proofErr w:type="spellStart"/>
      <w:r w:rsidRPr="162AB3A3" w:rsidR="162AB3A3">
        <w:rPr>
          <w:rFonts w:ascii="Arial" w:hAnsi="Arial" w:eastAsia="Arial" w:cs="Arial"/>
        </w:rPr>
        <w:t>compétences</w:t>
      </w:r>
      <w:proofErr w:type="spellEnd"/>
      <w:r w:rsidRPr="162AB3A3" w:rsidR="162AB3A3">
        <w:rPr>
          <w:rFonts w:ascii="Arial" w:hAnsi="Arial" w:eastAsia="Arial" w:cs="Arial"/>
        </w:rPr>
        <w:t xml:space="preserve"> </w:t>
      </w:r>
      <w:proofErr w:type="spellStart"/>
      <w:r w:rsidRPr="162AB3A3" w:rsidR="162AB3A3">
        <w:rPr>
          <w:rFonts w:ascii="Arial" w:hAnsi="Arial" w:eastAsia="Arial" w:cs="Arial"/>
        </w:rPr>
        <w:t>mobilisées</w:t>
      </w:r>
      <w:proofErr w:type="spellEnd"/>
      <w:r w:rsidRPr="162AB3A3" w:rsidR="162AB3A3">
        <w:rPr>
          <w:rFonts w:ascii="Arial" w:hAnsi="Arial" w:eastAsia="Arial" w:cs="Arial"/>
        </w:rPr>
        <w:t xml:space="preserve"> </w:t>
      </w:r>
      <w:proofErr w:type="spellStart"/>
      <w:r w:rsidRPr="162AB3A3" w:rsidR="162AB3A3">
        <w:rPr>
          <w:rFonts w:ascii="Arial" w:hAnsi="Arial" w:eastAsia="Arial" w:cs="Arial"/>
        </w:rPr>
        <w:t>lors</w:t>
      </w:r>
      <w:proofErr w:type="spellEnd"/>
      <w:r w:rsidRPr="162AB3A3" w:rsidR="162AB3A3">
        <w:rPr>
          <w:rFonts w:ascii="Arial" w:hAnsi="Arial" w:eastAsia="Arial" w:cs="Arial"/>
        </w:rPr>
        <w:t xml:space="preserve"> des </w:t>
      </w:r>
      <w:proofErr w:type="spellStart"/>
      <w:r w:rsidRPr="162AB3A3" w:rsidR="162AB3A3">
        <w:rPr>
          <w:rFonts w:ascii="Arial" w:hAnsi="Arial" w:eastAsia="Arial" w:cs="Arial"/>
        </w:rPr>
        <w:t>activités</w:t>
      </w:r>
      <w:proofErr w:type="spellEnd"/>
      <w:r w:rsidRPr="162AB3A3" w:rsidR="162AB3A3">
        <w:rPr>
          <w:rFonts w:ascii="Arial" w:hAnsi="Arial" w:eastAsia="Arial" w:cs="Arial"/>
        </w:rPr>
        <w:t xml:space="preserve"> de la </w:t>
      </w:r>
      <w:proofErr w:type="spellStart"/>
      <w:r w:rsidRPr="162AB3A3" w:rsidR="162AB3A3">
        <w:rPr>
          <w:rFonts w:ascii="Arial" w:hAnsi="Arial" w:eastAsia="Arial" w:cs="Arial"/>
        </w:rPr>
        <w:t>séquence</w:t>
      </w:r>
      <w:proofErr w:type="spellEnd"/>
      <w:r w:rsidRPr="162AB3A3" w:rsidR="162AB3A3">
        <w:rPr>
          <w:rFonts w:ascii="Arial" w:hAnsi="Arial" w:eastAsia="Arial" w:cs="Arial"/>
        </w:rPr>
        <w:t xml:space="preserve"> : </w:t>
      </w:r>
      <w:proofErr w:type="spellStart"/>
      <w:r w:rsidRPr="162AB3A3" w:rsidR="162AB3A3">
        <w:rPr>
          <w:rFonts w:ascii="Arial" w:hAnsi="Arial" w:eastAsia="Arial" w:cs="Arial"/>
        </w:rPr>
        <w:t>analyse</w:t>
      </w:r>
      <w:proofErr w:type="spellEnd"/>
      <w:r w:rsidRPr="162AB3A3" w:rsidR="162AB3A3">
        <w:rPr>
          <w:rFonts w:ascii="Arial" w:hAnsi="Arial" w:eastAsia="Arial" w:cs="Arial"/>
        </w:rPr>
        <w:t xml:space="preserve"> de maquettes et expositions, lecture et annotation de plans, </w:t>
      </w:r>
      <w:proofErr w:type="spellStart"/>
      <w:r w:rsidRPr="162AB3A3" w:rsidR="162AB3A3">
        <w:rPr>
          <w:rFonts w:ascii="Arial" w:hAnsi="Arial" w:eastAsia="Arial" w:cs="Arial"/>
        </w:rPr>
        <w:t>expérimentation</w:t>
      </w:r>
      <w:proofErr w:type="spellEnd"/>
      <w:r w:rsidRPr="162AB3A3" w:rsidR="162AB3A3">
        <w:rPr>
          <w:rFonts w:ascii="Arial" w:hAnsi="Arial" w:eastAsia="Arial" w:cs="Arial"/>
        </w:rPr>
        <w:t xml:space="preserve"> </w:t>
      </w:r>
      <w:proofErr w:type="spellStart"/>
      <w:r w:rsidRPr="162AB3A3" w:rsidR="162AB3A3">
        <w:rPr>
          <w:rFonts w:ascii="Arial" w:hAnsi="Arial" w:eastAsia="Arial" w:cs="Arial"/>
        </w:rPr>
        <w:t>d’agencements</w:t>
      </w:r>
      <w:proofErr w:type="spellEnd"/>
      <w:r w:rsidRPr="162AB3A3" w:rsidR="162AB3A3">
        <w:rPr>
          <w:rFonts w:ascii="Arial" w:hAnsi="Arial" w:eastAsia="Arial" w:cs="Arial"/>
        </w:rPr>
        <w:t xml:space="preserve"> pour un pop-up store.</w:t>
      </w:r>
    </w:p>
    <w:p w:rsidR="7C253C7D" w:rsidP="162AB3A3" w:rsidRDefault="7C253C7D" w14:paraId="79EC286E" w14:textId="4D84B2CA">
      <w:pPr>
        <w:rPr>
          <w:rFonts w:ascii="Arial" w:hAnsi="Arial" w:eastAsia="Arial" w:cs="Arial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685"/>
        <w:gridCol w:w="3855"/>
        <w:gridCol w:w="4370"/>
      </w:tblGrid>
      <w:tr xmlns:wp14="http://schemas.microsoft.com/office/word/2010/wordml" w:rsidTr="162AB3A3" w14:paraId="020A05C7" wp14:textId="77777777">
        <w:trPr>
          <w:trHeight w:val="900"/>
        </w:trPr>
        <w:tc>
          <w:tcPr>
            <w:tcW w:w="2685" w:type="dxa"/>
            <w:shd w:val="clear" w:color="auto" w:fill="DAEEF3" w:themeFill="accent5" w:themeFillTint="33"/>
            <w:tcMar/>
            <w:vAlign w:val="center"/>
          </w:tcPr>
          <w:p w:rsidP="162AB3A3" w14:paraId="51DC6E34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Pôle</w:t>
            </w:r>
          </w:p>
        </w:tc>
        <w:tc>
          <w:tcPr>
            <w:tcW w:w="3855" w:type="dxa"/>
            <w:shd w:val="clear" w:color="auto" w:fill="DAEEF3" w:themeFill="accent5" w:themeFillTint="33"/>
            <w:tcMar/>
            <w:vAlign w:val="center"/>
          </w:tcPr>
          <w:p w:rsidP="162AB3A3" w14:paraId="1A5520BC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Compétence</w:t>
            </w: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mobilisée</w:t>
            </w:r>
          </w:p>
        </w:tc>
        <w:tc>
          <w:tcPr>
            <w:tcW w:w="4370" w:type="dxa"/>
            <w:shd w:val="clear" w:color="auto" w:fill="DAEEF3" w:themeFill="accent5" w:themeFillTint="33"/>
            <w:tcMar/>
            <w:vAlign w:val="center"/>
          </w:tcPr>
          <w:p w:rsidP="162AB3A3" w14:paraId="12B579E9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Critère</w:t>
            </w: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d’évaluation</w:t>
            </w:r>
          </w:p>
        </w:tc>
      </w:tr>
      <w:tr xmlns:wp14="http://schemas.microsoft.com/office/word/2010/wordml" w:rsidTr="162AB3A3" w14:paraId="22AFB417" wp14:textId="77777777">
        <w:trPr>
          <w:trHeight w:val="1110"/>
        </w:trPr>
        <w:tc>
          <w:tcPr>
            <w:tcW w:w="2685" w:type="dxa"/>
            <w:vMerge w:val="restart"/>
            <w:tcMar/>
            <w:vAlign w:val="center"/>
          </w:tcPr>
          <w:p w:rsidP="162AB3A3" w14:paraId="2FF0BE90" wp14:textId="77777777" wp14:noSpellErr="1">
            <w:pPr>
              <w:jc w:val="center"/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S’approprier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une</w:t>
            </w:r>
            <w:r w:rsidRPr="162AB3A3" w:rsidR="162AB3A3">
              <w:rPr>
                <w:rFonts w:ascii="Arial" w:hAnsi="Arial" w:eastAsia="Arial" w:cs="Arial"/>
              </w:rPr>
              <w:t xml:space="preserve"> démarche de conception</w:t>
            </w:r>
          </w:p>
        </w:tc>
        <w:tc>
          <w:tcPr>
            <w:tcW w:w="3855" w:type="dxa"/>
            <w:tcMar/>
          </w:tcPr>
          <w:p w:rsidP="162AB3A3" w14:paraId="21DF0940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CE.2 - Proposer des </w:t>
            </w:r>
            <w:r w:rsidRPr="162AB3A3" w:rsidR="162AB3A3">
              <w:rPr>
                <w:rFonts w:ascii="Arial" w:hAnsi="Arial" w:eastAsia="Arial" w:cs="Arial"/>
              </w:rPr>
              <w:t>pistes</w:t>
            </w:r>
            <w:r w:rsidRPr="162AB3A3" w:rsidR="162AB3A3">
              <w:rPr>
                <w:rFonts w:ascii="Arial" w:hAnsi="Arial" w:eastAsia="Arial" w:cs="Arial"/>
              </w:rPr>
              <w:t xml:space="preserve"> de recherche </w:t>
            </w:r>
            <w:r w:rsidRPr="162AB3A3" w:rsidR="162AB3A3">
              <w:rPr>
                <w:rFonts w:ascii="Arial" w:hAnsi="Arial" w:eastAsia="Arial" w:cs="Arial"/>
              </w:rPr>
              <w:t>variées</w:t>
            </w:r>
            <w:r w:rsidRPr="162AB3A3" w:rsidR="162AB3A3">
              <w:rPr>
                <w:rFonts w:ascii="Arial" w:hAnsi="Arial" w:eastAsia="Arial" w:cs="Arial"/>
              </w:rPr>
              <w:t xml:space="preserve"> et </w:t>
            </w:r>
            <w:r w:rsidRPr="162AB3A3" w:rsidR="162AB3A3">
              <w:rPr>
                <w:rFonts w:ascii="Arial" w:hAnsi="Arial" w:eastAsia="Arial" w:cs="Arial"/>
              </w:rPr>
              <w:t>cohérentes</w:t>
            </w:r>
          </w:p>
        </w:tc>
        <w:tc>
          <w:tcPr>
            <w:tcW w:w="4370" w:type="dxa"/>
            <w:tcMar/>
          </w:tcPr>
          <w:p w:rsidP="162AB3A3" w14:paraId="2DC1FAF3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Proposer des </w:t>
            </w:r>
            <w:r w:rsidRPr="162AB3A3" w:rsidR="162AB3A3">
              <w:rPr>
                <w:rFonts w:ascii="Arial" w:hAnsi="Arial" w:eastAsia="Arial" w:cs="Arial"/>
              </w:rPr>
              <w:t>agencements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d’espace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variés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adaptés</w:t>
            </w:r>
            <w:r w:rsidRPr="162AB3A3" w:rsidR="162AB3A3">
              <w:rPr>
                <w:rFonts w:ascii="Arial" w:hAnsi="Arial" w:eastAsia="Arial" w:cs="Arial"/>
              </w:rPr>
              <w:t xml:space="preserve"> à la </w:t>
            </w:r>
            <w:r w:rsidRPr="162AB3A3" w:rsidR="162AB3A3">
              <w:rPr>
                <w:rFonts w:ascii="Arial" w:hAnsi="Arial" w:eastAsia="Arial" w:cs="Arial"/>
              </w:rPr>
              <w:t>fonction</w:t>
            </w:r>
            <w:r w:rsidRPr="162AB3A3" w:rsidR="162AB3A3">
              <w:rPr>
                <w:rFonts w:ascii="Arial" w:hAnsi="Arial" w:eastAsia="Arial" w:cs="Arial"/>
              </w:rPr>
              <w:t xml:space="preserve"> de la boutique </w:t>
            </w:r>
            <w:r w:rsidRPr="162AB3A3" w:rsidR="162AB3A3">
              <w:rPr>
                <w:rFonts w:ascii="Arial" w:hAnsi="Arial" w:eastAsia="Arial" w:cs="Arial"/>
              </w:rPr>
              <w:t>ou</w:t>
            </w:r>
            <w:r w:rsidRPr="162AB3A3" w:rsidR="162AB3A3">
              <w:rPr>
                <w:rFonts w:ascii="Arial" w:hAnsi="Arial" w:eastAsia="Arial" w:cs="Arial"/>
              </w:rPr>
              <w:t xml:space="preserve"> de </w:t>
            </w:r>
            <w:r w:rsidRPr="162AB3A3" w:rsidR="162AB3A3">
              <w:rPr>
                <w:rFonts w:ascii="Arial" w:hAnsi="Arial" w:eastAsia="Arial" w:cs="Arial"/>
              </w:rPr>
              <w:t>l’exposition</w:t>
            </w:r>
            <w:r w:rsidRPr="162AB3A3" w:rsidR="162AB3A3"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Tr="162AB3A3" w14:paraId="5739C51A" wp14:textId="77777777">
        <w:trPr>
          <w:trHeight w:val="1245"/>
        </w:trPr>
        <w:tc>
          <w:tcPr>
            <w:tcW w:w="2685" w:type="dxa"/>
            <w:vMerge/>
            <w:tcMar/>
          </w:tcPr>
          <w:p w:rsidP="35984D26" w14:paraId="672A6659" wp14:textId="77777777" wp14:noSpellErr="1">
            <w:pPr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3855" w:type="dxa"/>
            <w:tcMar/>
          </w:tcPr>
          <w:p w:rsidP="162AB3A3" w14:paraId="33233C49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CE.3 - Exploiter des </w:t>
            </w:r>
            <w:r w:rsidRPr="162AB3A3" w:rsidR="162AB3A3">
              <w:rPr>
                <w:rFonts w:ascii="Arial" w:hAnsi="Arial" w:eastAsia="Arial" w:cs="Arial"/>
              </w:rPr>
              <w:t>références</w:t>
            </w:r>
            <w:r w:rsidRPr="162AB3A3" w:rsidR="162AB3A3">
              <w:rPr>
                <w:rFonts w:ascii="Arial" w:hAnsi="Arial" w:eastAsia="Arial" w:cs="Arial"/>
              </w:rPr>
              <w:t xml:space="preserve"> à des fins de conception</w:t>
            </w:r>
          </w:p>
        </w:tc>
        <w:tc>
          <w:tcPr>
            <w:tcW w:w="4370" w:type="dxa"/>
            <w:tcMar/>
          </w:tcPr>
          <w:p w:rsidP="162AB3A3" w14:paraId="2D2E8DD5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S’appuyer</w:t>
            </w:r>
            <w:r w:rsidRPr="162AB3A3" w:rsidR="162AB3A3">
              <w:rPr>
                <w:rFonts w:ascii="Arial" w:hAnsi="Arial" w:eastAsia="Arial" w:cs="Arial"/>
              </w:rPr>
              <w:t xml:space="preserve"> sur des </w:t>
            </w:r>
            <w:r w:rsidRPr="162AB3A3" w:rsidR="162AB3A3">
              <w:rPr>
                <w:rFonts w:ascii="Arial" w:hAnsi="Arial" w:eastAsia="Arial" w:cs="Arial"/>
              </w:rPr>
              <w:t>exemples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d’agencement</w:t>
            </w:r>
            <w:r w:rsidRPr="162AB3A3" w:rsidR="162AB3A3">
              <w:rPr>
                <w:rFonts w:ascii="Arial" w:hAnsi="Arial" w:eastAsia="Arial" w:cs="Arial"/>
              </w:rPr>
              <w:t xml:space="preserve"> (expositions, plans, maquettes) pour </w:t>
            </w:r>
            <w:r w:rsidRPr="162AB3A3" w:rsidR="162AB3A3">
              <w:rPr>
                <w:rFonts w:ascii="Arial" w:hAnsi="Arial" w:eastAsia="Arial" w:cs="Arial"/>
              </w:rPr>
              <w:t>enrichir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sa</w:t>
            </w:r>
            <w:r w:rsidRPr="162AB3A3" w:rsidR="162AB3A3">
              <w:rPr>
                <w:rFonts w:ascii="Arial" w:hAnsi="Arial" w:eastAsia="Arial" w:cs="Arial"/>
              </w:rPr>
              <w:t xml:space="preserve"> propre proposition.</w:t>
            </w:r>
          </w:p>
        </w:tc>
      </w:tr>
      <w:tr xmlns:wp14="http://schemas.microsoft.com/office/word/2010/wordml" w:rsidTr="162AB3A3" w14:paraId="331B129D" wp14:textId="77777777">
        <w:trPr>
          <w:trHeight w:val="1110"/>
        </w:trPr>
        <w:tc>
          <w:tcPr>
            <w:tcW w:w="2685" w:type="dxa"/>
            <w:vMerge/>
            <w:tcMar/>
          </w:tcPr>
          <w:p w:rsidP="35984D26" w14:paraId="0A37501D" wp14:textId="77777777" wp14:noSpellErr="1">
            <w:pPr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3855" w:type="dxa"/>
            <w:tcMar/>
          </w:tcPr>
          <w:p w:rsidP="162AB3A3" w14:paraId="4EC70800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CR.1 - </w:t>
            </w:r>
            <w:r w:rsidRPr="162AB3A3" w:rsidR="162AB3A3">
              <w:rPr>
                <w:rFonts w:ascii="Arial" w:hAnsi="Arial" w:eastAsia="Arial" w:cs="Arial"/>
              </w:rPr>
              <w:t>Opérer</w:t>
            </w:r>
            <w:r w:rsidRPr="162AB3A3" w:rsidR="162AB3A3">
              <w:rPr>
                <w:rFonts w:ascii="Arial" w:hAnsi="Arial" w:eastAsia="Arial" w:cs="Arial"/>
              </w:rPr>
              <w:t xml:space="preserve"> des choix </w:t>
            </w:r>
            <w:r w:rsidRPr="162AB3A3" w:rsidR="162AB3A3">
              <w:rPr>
                <w:rFonts w:ascii="Arial" w:hAnsi="Arial" w:eastAsia="Arial" w:cs="Arial"/>
              </w:rPr>
              <w:t>pertinents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parmi</w:t>
            </w:r>
            <w:r w:rsidRPr="162AB3A3" w:rsidR="162AB3A3">
              <w:rPr>
                <w:rFonts w:ascii="Arial" w:hAnsi="Arial" w:eastAsia="Arial" w:cs="Arial"/>
              </w:rPr>
              <w:t xml:space="preserve"> les </w:t>
            </w:r>
            <w:r w:rsidRPr="162AB3A3" w:rsidR="162AB3A3">
              <w:rPr>
                <w:rFonts w:ascii="Arial" w:hAnsi="Arial" w:eastAsia="Arial" w:cs="Arial"/>
              </w:rPr>
              <w:t>pistes</w:t>
            </w:r>
            <w:r w:rsidRPr="162AB3A3" w:rsidR="162AB3A3">
              <w:rPr>
                <w:rFonts w:ascii="Arial" w:hAnsi="Arial" w:eastAsia="Arial" w:cs="Arial"/>
              </w:rPr>
              <w:t xml:space="preserve"> de recherche</w:t>
            </w:r>
          </w:p>
        </w:tc>
        <w:tc>
          <w:tcPr>
            <w:tcW w:w="4370" w:type="dxa"/>
            <w:tcMar/>
          </w:tcPr>
          <w:p w:rsidP="162AB3A3" w14:paraId="1E2F2486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Organiser</w:t>
            </w:r>
            <w:r w:rsidRPr="162AB3A3" w:rsidR="162AB3A3">
              <w:rPr>
                <w:rFonts w:ascii="Arial" w:hAnsi="Arial" w:eastAsia="Arial" w:cs="Arial"/>
              </w:rPr>
              <w:t xml:space="preserve"> les </w:t>
            </w:r>
            <w:r w:rsidRPr="162AB3A3" w:rsidR="162AB3A3">
              <w:rPr>
                <w:rFonts w:ascii="Arial" w:hAnsi="Arial" w:eastAsia="Arial" w:cs="Arial"/>
              </w:rPr>
              <w:t>espaces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selon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leur</w:t>
            </w:r>
            <w:r w:rsidRPr="162AB3A3" w:rsidR="162AB3A3">
              <w:rPr>
                <w:rFonts w:ascii="Arial" w:hAnsi="Arial" w:eastAsia="Arial" w:cs="Arial"/>
              </w:rPr>
              <w:t xml:space="preserve"> usage (</w:t>
            </w:r>
            <w:r w:rsidRPr="162AB3A3" w:rsidR="162AB3A3">
              <w:rPr>
                <w:rFonts w:ascii="Arial" w:hAnsi="Arial" w:eastAsia="Arial" w:cs="Arial"/>
              </w:rPr>
              <w:t>accueil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présentation</w:t>
            </w:r>
            <w:r w:rsidRPr="162AB3A3" w:rsidR="162AB3A3">
              <w:rPr>
                <w:rFonts w:ascii="Arial" w:hAnsi="Arial" w:eastAsia="Arial" w:cs="Arial"/>
              </w:rPr>
              <w:t xml:space="preserve">, circulation) de façon </w:t>
            </w:r>
            <w:r w:rsidRPr="162AB3A3" w:rsidR="162AB3A3">
              <w:rPr>
                <w:rFonts w:ascii="Arial" w:hAnsi="Arial" w:eastAsia="Arial" w:cs="Arial"/>
              </w:rPr>
              <w:t>lisible</w:t>
            </w:r>
            <w:r w:rsidRPr="162AB3A3" w:rsidR="162AB3A3">
              <w:rPr>
                <w:rFonts w:ascii="Arial" w:hAnsi="Arial" w:eastAsia="Arial" w:cs="Arial"/>
              </w:rPr>
              <w:t xml:space="preserve"> et </w:t>
            </w:r>
            <w:r w:rsidRPr="162AB3A3" w:rsidR="162AB3A3">
              <w:rPr>
                <w:rFonts w:ascii="Arial" w:hAnsi="Arial" w:eastAsia="Arial" w:cs="Arial"/>
              </w:rPr>
              <w:t>cohérente</w:t>
            </w:r>
            <w:r w:rsidRPr="162AB3A3" w:rsidR="162AB3A3"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Tr="162AB3A3" w14:paraId="5D525DDE" wp14:textId="77777777">
        <w:trPr>
          <w:trHeight w:val="1230"/>
        </w:trPr>
        <w:tc>
          <w:tcPr>
            <w:tcW w:w="2685" w:type="dxa"/>
            <w:vMerge w:val="restart"/>
            <w:tcMar/>
            <w:vAlign w:val="center"/>
          </w:tcPr>
          <w:p w:rsidP="162AB3A3" w14:paraId="25B5DE22" wp14:textId="77777777" wp14:noSpellErr="1">
            <w:pPr>
              <w:jc w:val="center"/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Communiquer</w:t>
            </w:r>
            <w:r w:rsidRPr="162AB3A3" w:rsidR="162AB3A3">
              <w:rPr>
                <w:rFonts w:ascii="Arial" w:hAnsi="Arial" w:eastAsia="Arial" w:cs="Arial"/>
              </w:rPr>
              <w:t xml:space="preserve"> son </w:t>
            </w:r>
            <w:r w:rsidRPr="162AB3A3" w:rsidR="162AB3A3">
              <w:rPr>
                <w:rFonts w:ascii="Arial" w:hAnsi="Arial" w:eastAsia="Arial" w:cs="Arial"/>
              </w:rPr>
              <w:t>analyse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ou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ses</w:t>
            </w:r>
            <w:r w:rsidRPr="162AB3A3" w:rsidR="162AB3A3">
              <w:rPr>
                <w:rFonts w:ascii="Arial" w:hAnsi="Arial" w:eastAsia="Arial" w:cs="Arial"/>
              </w:rPr>
              <w:t xml:space="preserve"> intentions</w:t>
            </w:r>
          </w:p>
        </w:tc>
        <w:tc>
          <w:tcPr>
            <w:tcW w:w="3855" w:type="dxa"/>
            <w:tcMar/>
          </w:tcPr>
          <w:p w:rsidP="162AB3A3" w14:paraId="0C735DE3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CC.4 - </w:t>
            </w:r>
            <w:r w:rsidRPr="162AB3A3" w:rsidR="162AB3A3">
              <w:rPr>
                <w:rFonts w:ascii="Arial" w:hAnsi="Arial" w:eastAsia="Arial" w:cs="Arial"/>
              </w:rPr>
              <w:t>Traduire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graphiquement</w:t>
            </w:r>
            <w:r w:rsidRPr="162AB3A3" w:rsidR="162AB3A3">
              <w:rPr>
                <w:rFonts w:ascii="Arial" w:hAnsi="Arial" w:eastAsia="Arial" w:cs="Arial"/>
              </w:rPr>
              <w:t xml:space="preserve"> des intentions</w:t>
            </w:r>
          </w:p>
        </w:tc>
        <w:tc>
          <w:tcPr>
            <w:tcW w:w="4370" w:type="dxa"/>
            <w:tcMar/>
          </w:tcPr>
          <w:p w:rsidP="162AB3A3" w14:paraId="412827D6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Tracer un plan </w:t>
            </w:r>
            <w:r w:rsidRPr="162AB3A3" w:rsidR="162AB3A3">
              <w:rPr>
                <w:rFonts w:ascii="Arial" w:hAnsi="Arial" w:eastAsia="Arial" w:cs="Arial"/>
              </w:rPr>
              <w:t>lisible</w:t>
            </w:r>
            <w:r w:rsidRPr="162AB3A3" w:rsidR="162AB3A3">
              <w:rPr>
                <w:rFonts w:ascii="Arial" w:hAnsi="Arial" w:eastAsia="Arial" w:cs="Arial"/>
              </w:rPr>
              <w:t xml:space="preserve"> avec des codes </w:t>
            </w:r>
            <w:r w:rsidRPr="162AB3A3" w:rsidR="162AB3A3">
              <w:rPr>
                <w:rFonts w:ascii="Arial" w:hAnsi="Arial" w:eastAsia="Arial" w:cs="Arial"/>
              </w:rPr>
              <w:t>graphiques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clairs</w:t>
            </w:r>
            <w:r w:rsidRPr="162AB3A3" w:rsidR="162AB3A3">
              <w:rPr>
                <w:rFonts w:ascii="Arial" w:hAnsi="Arial" w:eastAsia="Arial" w:cs="Arial"/>
              </w:rPr>
              <w:t xml:space="preserve"> : </w:t>
            </w:r>
            <w:r w:rsidRPr="162AB3A3" w:rsidR="162AB3A3">
              <w:rPr>
                <w:rFonts w:ascii="Arial" w:hAnsi="Arial" w:eastAsia="Arial" w:cs="Arial"/>
              </w:rPr>
              <w:t>murs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baies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vitrées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fenêtres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portes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sens</w:t>
            </w:r>
            <w:r w:rsidRPr="162AB3A3" w:rsidR="162AB3A3">
              <w:rPr>
                <w:rFonts w:ascii="Arial" w:hAnsi="Arial" w:eastAsia="Arial" w:cs="Arial"/>
              </w:rPr>
              <w:t xml:space="preserve"> de circulation.</w:t>
            </w:r>
          </w:p>
        </w:tc>
      </w:tr>
      <w:tr xmlns:wp14="http://schemas.microsoft.com/office/word/2010/wordml" w:rsidTr="162AB3A3" w14:paraId="05A004AC" wp14:textId="77777777">
        <w:trPr>
          <w:trHeight w:val="1470"/>
        </w:trPr>
        <w:tc>
          <w:tcPr>
            <w:tcW w:w="2685" w:type="dxa"/>
            <w:vMerge/>
            <w:tcMar/>
            <w:vAlign w:val="center"/>
          </w:tcPr>
          <w:p w:rsidP="35984D26" w14:paraId="5DAB6C7B" wp14:textId="77777777" wp14:noSpellErr="1">
            <w:pPr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</w:p>
        </w:tc>
        <w:tc>
          <w:tcPr>
            <w:tcW w:w="3855" w:type="dxa"/>
            <w:tcMar/>
          </w:tcPr>
          <w:p w:rsidP="162AB3A3" w14:paraId="3D49576B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CC.6 - Structurer et </w:t>
            </w:r>
            <w:r w:rsidRPr="162AB3A3" w:rsidR="162AB3A3">
              <w:rPr>
                <w:rFonts w:ascii="Arial" w:hAnsi="Arial" w:eastAsia="Arial" w:cs="Arial"/>
              </w:rPr>
              <w:t>présenter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une</w:t>
            </w:r>
            <w:r w:rsidRPr="162AB3A3" w:rsidR="162AB3A3">
              <w:rPr>
                <w:rFonts w:ascii="Arial" w:hAnsi="Arial" w:eastAsia="Arial" w:cs="Arial"/>
              </w:rPr>
              <w:t xml:space="preserve"> communication </w:t>
            </w:r>
            <w:r w:rsidRPr="162AB3A3" w:rsidR="162AB3A3">
              <w:rPr>
                <w:rFonts w:ascii="Arial" w:hAnsi="Arial" w:eastAsia="Arial" w:cs="Arial"/>
              </w:rPr>
              <w:t>graphique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écrite</w:t>
            </w:r>
            <w:r w:rsidRPr="162AB3A3" w:rsidR="162AB3A3">
              <w:rPr>
                <w:rFonts w:ascii="Arial" w:hAnsi="Arial" w:eastAsia="Arial" w:cs="Arial"/>
              </w:rPr>
              <w:t xml:space="preserve"> et/</w:t>
            </w:r>
            <w:r w:rsidRPr="162AB3A3" w:rsidR="162AB3A3">
              <w:rPr>
                <w:rFonts w:ascii="Arial" w:hAnsi="Arial" w:eastAsia="Arial" w:cs="Arial"/>
              </w:rPr>
              <w:t>ou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orale</w:t>
            </w:r>
          </w:p>
        </w:tc>
        <w:tc>
          <w:tcPr>
            <w:tcW w:w="4370" w:type="dxa"/>
            <w:tcMar/>
          </w:tcPr>
          <w:p w:rsidP="162AB3A3" w14:paraId="4E35A4AA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Présenter</w:t>
            </w:r>
            <w:r w:rsidRPr="162AB3A3" w:rsidR="162AB3A3">
              <w:rPr>
                <w:rFonts w:ascii="Arial" w:hAnsi="Arial" w:eastAsia="Arial" w:cs="Arial"/>
              </w:rPr>
              <w:t xml:space="preserve"> de façon </w:t>
            </w:r>
            <w:r w:rsidRPr="162AB3A3" w:rsidR="162AB3A3">
              <w:rPr>
                <w:rFonts w:ascii="Arial" w:hAnsi="Arial" w:eastAsia="Arial" w:cs="Arial"/>
              </w:rPr>
              <w:t>claire</w:t>
            </w:r>
            <w:r w:rsidRPr="162AB3A3" w:rsidR="162AB3A3">
              <w:rPr>
                <w:rFonts w:ascii="Arial" w:hAnsi="Arial" w:eastAsia="Arial" w:cs="Arial"/>
              </w:rPr>
              <w:t xml:space="preserve"> et </w:t>
            </w:r>
            <w:r w:rsidRPr="162AB3A3" w:rsidR="162AB3A3">
              <w:rPr>
                <w:rFonts w:ascii="Arial" w:hAnsi="Arial" w:eastAsia="Arial" w:cs="Arial"/>
              </w:rPr>
              <w:t>structurée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une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analyse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ou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une</w:t>
            </w:r>
            <w:r w:rsidRPr="162AB3A3" w:rsidR="162AB3A3">
              <w:rPr>
                <w:rFonts w:ascii="Arial" w:hAnsi="Arial" w:eastAsia="Arial" w:cs="Arial"/>
              </w:rPr>
              <w:t xml:space="preserve"> proposition </w:t>
            </w:r>
            <w:r w:rsidRPr="162AB3A3" w:rsidR="162AB3A3">
              <w:rPr>
                <w:rFonts w:ascii="Arial" w:hAnsi="Arial" w:eastAsia="Arial" w:cs="Arial"/>
              </w:rPr>
              <w:t>d’aménagement</w:t>
            </w:r>
            <w:r w:rsidRPr="162AB3A3" w:rsidR="162AB3A3">
              <w:rPr>
                <w:rFonts w:ascii="Arial" w:hAnsi="Arial" w:eastAsia="Arial" w:cs="Arial"/>
              </w:rPr>
              <w:t xml:space="preserve">, par le croquis, les flèches de circulation et un </w:t>
            </w:r>
            <w:r w:rsidRPr="162AB3A3" w:rsidR="162AB3A3">
              <w:rPr>
                <w:rFonts w:ascii="Arial" w:hAnsi="Arial" w:eastAsia="Arial" w:cs="Arial"/>
              </w:rPr>
              <w:t>texte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explicatif</w:t>
            </w:r>
            <w:r w:rsidRPr="162AB3A3" w:rsidR="162AB3A3"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Tr="162AB3A3" w14:paraId="4383FAED" wp14:textId="77777777">
        <w:trPr>
          <w:trHeight w:val="1245"/>
        </w:trPr>
        <w:tc>
          <w:tcPr>
            <w:tcW w:w="2685" w:type="dxa"/>
            <w:tcMar/>
          </w:tcPr>
          <w:p w:rsidP="162AB3A3" w14:paraId="77739903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Design et culture appliqués au métier</w:t>
            </w:r>
          </w:p>
        </w:tc>
        <w:tc>
          <w:tcPr>
            <w:tcW w:w="3855" w:type="dxa"/>
            <w:tcMar/>
          </w:tcPr>
          <w:p w:rsidP="162AB3A3" w14:paraId="7018306C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Relations entre </w:t>
            </w:r>
            <w:r w:rsidRPr="162AB3A3" w:rsidR="162AB3A3">
              <w:rPr>
                <w:rFonts w:ascii="Arial" w:hAnsi="Arial" w:eastAsia="Arial" w:cs="Arial"/>
              </w:rPr>
              <w:t>caractéristiques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visuelles</w:t>
            </w:r>
            <w:r w:rsidRPr="162AB3A3" w:rsidR="162AB3A3">
              <w:rPr>
                <w:rFonts w:ascii="Arial" w:hAnsi="Arial" w:eastAsia="Arial" w:cs="Arial"/>
              </w:rPr>
              <w:t xml:space="preserve"> et techniques</w:t>
            </w:r>
          </w:p>
        </w:tc>
        <w:tc>
          <w:tcPr>
            <w:tcW w:w="4370" w:type="dxa"/>
            <w:tcMar/>
          </w:tcPr>
          <w:p w:rsidP="162AB3A3" w14:paraId="76444210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Identifier les </w:t>
            </w:r>
            <w:r w:rsidRPr="162AB3A3" w:rsidR="162AB3A3">
              <w:rPr>
                <w:rFonts w:ascii="Arial" w:hAnsi="Arial" w:eastAsia="Arial" w:cs="Arial"/>
              </w:rPr>
              <w:t>éléments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caractéristiques</w:t>
            </w:r>
            <w:r w:rsidRPr="162AB3A3" w:rsidR="162AB3A3">
              <w:rPr>
                <w:rFonts w:ascii="Arial" w:hAnsi="Arial" w:eastAsia="Arial" w:cs="Arial"/>
              </w:rPr>
              <w:t xml:space="preserve"> d’un </w:t>
            </w:r>
            <w:r w:rsidRPr="162AB3A3" w:rsidR="162AB3A3">
              <w:rPr>
                <w:rFonts w:ascii="Arial" w:hAnsi="Arial" w:eastAsia="Arial" w:cs="Arial"/>
              </w:rPr>
              <w:t>espace</w:t>
            </w:r>
            <w:r w:rsidRPr="162AB3A3" w:rsidR="162AB3A3">
              <w:rPr>
                <w:rFonts w:ascii="Arial" w:hAnsi="Arial" w:eastAsia="Arial" w:cs="Arial"/>
              </w:rPr>
              <w:t xml:space="preserve"> (</w:t>
            </w:r>
            <w:r w:rsidRPr="162AB3A3" w:rsidR="162AB3A3">
              <w:rPr>
                <w:rFonts w:ascii="Arial" w:hAnsi="Arial" w:eastAsia="Arial" w:cs="Arial"/>
              </w:rPr>
              <w:t>éclairage</w:t>
            </w:r>
            <w:r w:rsidRPr="162AB3A3" w:rsidR="162AB3A3">
              <w:rPr>
                <w:rFonts w:ascii="Arial" w:hAnsi="Arial" w:eastAsia="Arial" w:cs="Arial"/>
              </w:rPr>
              <w:t xml:space="preserve">, points de </w:t>
            </w:r>
            <w:r w:rsidRPr="162AB3A3" w:rsidR="162AB3A3">
              <w:rPr>
                <w:rFonts w:ascii="Arial" w:hAnsi="Arial" w:eastAsia="Arial" w:cs="Arial"/>
              </w:rPr>
              <w:t>vue</w:t>
            </w:r>
            <w:r w:rsidRPr="162AB3A3" w:rsidR="162AB3A3">
              <w:rPr>
                <w:rFonts w:ascii="Arial" w:hAnsi="Arial" w:eastAsia="Arial" w:cs="Arial"/>
              </w:rPr>
              <w:t xml:space="preserve">, ambiance) et </w:t>
            </w:r>
            <w:r w:rsidRPr="162AB3A3" w:rsidR="162AB3A3">
              <w:rPr>
                <w:rFonts w:ascii="Arial" w:hAnsi="Arial" w:eastAsia="Arial" w:cs="Arial"/>
              </w:rPr>
              <w:t>leur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rôle</w:t>
            </w:r>
            <w:r w:rsidRPr="162AB3A3" w:rsidR="162AB3A3">
              <w:rPr>
                <w:rFonts w:ascii="Arial" w:hAnsi="Arial" w:eastAsia="Arial" w:cs="Arial"/>
              </w:rPr>
              <w:t xml:space="preserve"> dans la </w:t>
            </w:r>
            <w:r w:rsidRPr="162AB3A3" w:rsidR="162AB3A3">
              <w:rPr>
                <w:rFonts w:ascii="Arial" w:hAnsi="Arial" w:eastAsia="Arial" w:cs="Arial"/>
              </w:rPr>
              <w:t>scénographie</w:t>
            </w:r>
            <w:r w:rsidRPr="162AB3A3" w:rsidR="162AB3A3"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Tr="162AB3A3" w14:paraId="41E77803" wp14:textId="77777777">
        <w:trPr>
          <w:trHeight w:val="1200"/>
        </w:trPr>
        <w:tc>
          <w:tcPr>
            <w:tcW w:w="2685" w:type="dxa"/>
            <w:tcMar/>
          </w:tcPr>
          <w:p w:rsidP="162AB3A3" w14:paraId="4C4D4431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>Ouverture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artistique</w:t>
            </w:r>
            <w:r w:rsidRPr="162AB3A3" w:rsidR="162AB3A3">
              <w:rPr>
                <w:rFonts w:ascii="Arial" w:hAnsi="Arial" w:eastAsia="Arial" w:cs="Arial"/>
              </w:rPr>
              <w:t xml:space="preserve">, </w:t>
            </w:r>
            <w:r w:rsidRPr="162AB3A3" w:rsidR="162AB3A3">
              <w:rPr>
                <w:rFonts w:ascii="Arial" w:hAnsi="Arial" w:eastAsia="Arial" w:cs="Arial"/>
              </w:rPr>
              <w:t>culturelle</w:t>
            </w:r>
            <w:r w:rsidRPr="162AB3A3" w:rsidR="162AB3A3">
              <w:rPr>
                <w:rFonts w:ascii="Arial" w:hAnsi="Arial" w:eastAsia="Arial" w:cs="Arial"/>
              </w:rPr>
              <w:t xml:space="preserve"> et </w:t>
            </w:r>
            <w:r w:rsidRPr="162AB3A3" w:rsidR="162AB3A3">
              <w:rPr>
                <w:rFonts w:ascii="Arial" w:hAnsi="Arial" w:eastAsia="Arial" w:cs="Arial"/>
              </w:rPr>
              <w:t>civique</w:t>
            </w:r>
          </w:p>
        </w:tc>
        <w:tc>
          <w:tcPr>
            <w:tcW w:w="3855" w:type="dxa"/>
            <w:tcMar/>
          </w:tcPr>
          <w:p w:rsidP="162AB3A3" w14:paraId="0B03C5F5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Lien entre </w:t>
            </w:r>
            <w:r w:rsidRPr="162AB3A3" w:rsidR="162AB3A3">
              <w:rPr>
                <w:rFonts w:ascii="Arial" w:hAnsi="Arial" w:eastAsia="Arial" w:cs="Arial"/>
              </w:rPr>
              <w:t>qualité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artistique</w:t>
            </w:r>
            <w:r w:rsidRPr="162AB3A3" w:rsidR="162AB3A3">
              <w:rPr>
                <w:rFonts w:ascii="Arial" w:hAnsi="Arial" w:eastAsia="Arial" w:cs="Arial"/>
              </w:rPr>
              <w:t xml:space="preserve"> et exigence du </w:t>
            </w:r>
            <w:r w:rsidRPr="162AB3A3" w:rsidR="162AB3A3">
              <w:rPr>
                <w:rFonts w:ascii="Arial" w:hAnsi="Arial" w:eastAsia="Arial" w:cs="Arial"/>
              </w:rPr>
              <w:t>geste</w:t>
            </w:r>
            <w:r w:rsidRPr="162AB3A3" w:rsidR="162AB3A3">
              <w:rPr>
                <w:rFonts w:ascii="Arial" w:hAnsi="Arial" w:eastAsia="Arial" w:cs="Arial"/>
              </w:rPr>
              <w:t xml:space="preserve"> </w:t>
            </w:r>
            <w:r w:rsidRPr="162AB3A3" w:rsidR="162AB3A3">
              <w:rPr>
                <w:rFonts w:ascii="Arial" w:hAnsi="Arial" w:eastAsia="Arial" w:cs="Arial"/>
              </w:rPr>
              <w:t>professionnel</w:t>
            </w:r>
          </w:p>
        </w:tc>
        <w:tc>
          <w:tcPr>
            <w:tcW w:w="4370" w:type="dxa"/>
            <w:tcMar/>
          </w:tcPr>
          <w:p w:rsidP="162AB3A3" w14:paraId="665746F3" wp14:textId="77777777" wp14:noSpellErr="1">
            <w:pPr>
              <w:rPr>
                <w:rFonts w:ascii="Arial" w:hAnsi="Arial" w:eastAsia="Arial" w:cs="Arial"/>
              </w:rPr>
            </w:pPr>
            <w:r w:rsidRPr="162AB3A3" w:rsidR="162AB3A3">
              <w:rPr>
                <w:rFonts w:ascii="Arial" w:hAnsi="Arial" w:eastAsia="Arial" w:cs="Arial"/>
              </w:rPr>
              <w:t xml:space="preserve">Justifier les choix </w:t>
            </w:r>
            <w:r w:rsidRPr="162AB3A3" w:rsidR="162AB3A3">
              <w:rPr>
                <w:rFonts w:ascii="Arial" w:hAnsi="Arial" w:eastAsia="Arial" w:cs="Arial"/>
              </w:rPr>
              <w:t>d’agencement</w:t>
            </w:r>
            <w:r w:rsidRPr="162AB3A3" w:rsidR="162AB3A3">
              <w:rPr>
                <w:rFonts w:ascii="Arial" w:hAnsi="Arial" w:eastAsia="Arial" w:cs="Arial"/>
              </w:rPr>
              <w:t xml:space="preserve"> par </w:t>
            </w:r>
            <w:r w:rsidRPr="162AB3A3" w:rsidR="162AB3A3">
              <w:rPr>
                <w:rFonts w:ascii="Arial" w:hAnsi="Arial" w:eastAsia="Arial" w:cs="Arial"/>
              </w:rPr>
              <w:t>leur</w:t>
            </w:r>
            <w:r w:rsidRPr="162AB3A3" w:rsidR="162AB3A3">
              <w:rPr>
                <w:rFonts w:ascii="Arial" w:hAnsi="Arial" w:eastAsia="Arial" w:cs="Arial"/>
              </w:rPr>
              <w:t xml:space="preserve"> impact sur </w:t>
            </w:r>
            <w:r w:rsidRPr="162AB3A3" w:rsidR="162AB3A3">
              <w:rPr>
                <w:rFonts w:ascii="Arial" w:hAnsi="Arial" w:eastAsia="Arial" w:cs="Arial"/>
              </w:rPr>
              <w:t>l’expérience</w:t>
            </w:r>
            <w:r w:rsidRPr="162AB3A3" w:rsidR="162AB3A3">
              <w:rPr>
                <w:rFonts w:ascii="Arial" w:hAnsi="Arial" w:eastAsia="Arial" w:cs="Arial"/>
              </w:rPr>
              <w:t xml:space="preserve"> du </w:t>
            </w:r>
            <w:r w:rsidRPr="162AB3A3" w:rsidR="162AB3A3">
              <w:rPr>
                <w:rFonts w:ascii="Arial" w:hAnsi="Arial" w:eastAsia="Arial" w:cs="Arial"/>
              </w:rPr>
              <w:t>visiteur</w:t>
            </w:r>
            <w:r w:rsidRPr="162AB3A3" w:rsidR="162AB3A3">
              <w:rPr>
                <w:rFonts w:ascii="Arial" w:hAnsi="Arial" w:eastAsia="Arial" w:cs="Arial"/>
              </w:rPr>
              <w:t xml:space="preserve">. </w:t>
            </w:r>
            <w:r w:rsidRPr="162AB3A3" w:rsidR="162AB3A3">
              <w:rPr>
                <w:rFonts w:ascii="Arial" w:hAnsi="Arial" w:eastAsia="Arial" w:cs="Arial"/>
              </w:rPr>
              <w:t>Soigner</w:t>
            </w:r>
            <w:r w:rsidRPr="162AB3A3" w:rsidR="162AB3A3">
              <w:rPr>
                <w:rFonts w:ascii="Arial" w:hAnsi="Arial" w:eastAsia="Arial" w:cs="Arial"/>
              </w:rPr>
              <w:t xml:space="preserve"> la </w:t>
            </w:r>
            <w:r w:rsidRPr="162AB3A3" w:rsidR="162AB3A3">
              <w:rPr>
                <w:rFonts w:ascii="Arial" w:hAnsi="Arial" w:eastAsia="Arial" w:cs="Arial"/>
              </w:rPr>
              <w:t>lisibilité</w:t>
            </w:r>
            <w:r w:rsidRPr="162AB3A3" w:rsidR="162AB3A3">
              <w:rPr>
                <w:rFonts w:ascii="Arial" w:hAnsi="Arial" w:eastAsia="Arial" w:cs="Arial"/>
              </w:rPr>
              <w:t xml:space="preserve"> et les </w:t>
            </w:r>
            <w:r w:rsidRPr="162AB3A3" w:rsidR="162AB3A3">
              <w:rPr>
                <w:rFonts w:ascii="Arial" w:hAnsi="Arial" w:eastAsia="Arial" w:cs="Arial"/>
              </w:rPr>
              <w:t>détails</w:t>
            </w:r>
            <w:r w:rsidRPr="162AB3A3" w:rsidR="162AB3A3">
              <w:rPr>
                <w:rFonts w:ascii="Arial" w:hAnsi="Arial" w:eastAsia="Arial" w:cs="Arial"/>
              </w:rPr>
              <w:t xml:space="preserve"> du plan.</w:t>
            </w:r>
          </w:p>
        </w:tc>
      </w:tr>
    </w:tbl>
    <w:sectPr w:rsidRPr="0006063C" w:rsidR="00FC693F" w:rsidSect="0003461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A4209E"/>
    <w:rsid w:val="08A4209E"/>
    <w:rsid w:val="162AB3A3"/>
    <w:rsid w:val="1D89DBCB"/>
    <w:rsid w:val="2113B73C"/>
    <w:rsid w:val="35984D26"/>
    <w:rsid w:val="3BEC21DE"/>
    <w:rsid w:val="49EDF936"/>
    <w:rsid w:val="566A7058"/>
    <w:rsid w:val="5A76E60B"/>
    <w:rsid w:val="7C25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9E166B0-D2BB-4587-B2FF-2F8B94ADA4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4</revision>
  <dcterms:created xsi:type="dcterms:W3CDTF">2013-12-23T23:15:00.0000000Z</dcterms:created>
  <dcterms:modified xsi:type="dcterms:W3CDTF">2025-04-28T15:08:44.1715149Z</dcterms:modified>
  <category/>
</coreProperties>
</file>